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962" w:rsidRPr="00BA47EF" w:rsidRDefault="00386962" w:rsidP="009C556E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EF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9C556E" w:rsidRPr="009C556E" w:rsidRDefault="00386962" w:rsidP="009C55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EF">
        <w:rPr>
          <w:rFonts w:ascii="Times New Roman" w:hAnsi="Times New Roman" w:cs="Times New Roman"/>
          <w:b/>
          <w:sz w:val="28"/>
          <w:szCs w:val="28"/>
        </w:rPr>
        <w:t>к</w:t>
      </w:r>
      <w:r w:rsidR="009C556E">
        <w:rPr>
          <w:rFonts w:ascii="Times New Roman" w:hAnsi="Times New Roman" w:cs="Times New Roman"/>
          <w:b/>
          <w:sz w:val="28"/>
          <w:szCs w:val="28"/>
        </w:rPr>
        <w:t xml:space="preserve"> кандидатскому</w:t>
      </w:r>
      <w:r w:rsidRPr="00BA4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56E" w:rsidRPr="009C556E">
        <w:rPr>
          <w:rFonts w:ascii="Times New Roman" w:hAnsi="Times New Roman" w:cs="Times New Roman"/>
          <w:b/>
          <w:sz w:val="28"/>
          <w:szCs w:val="28"/>
        </w:rPr>
        <w:t>экзамен</w:t>
      </w:r>
      <w:r w:rsidR="009C556E">
        <w:rPr>
          <w:rFonts w:ascii="Times New Roman" w:hAnsi="Times New Roman" w:cs="Times New Roman"/>
          <w:b/>
          <w:sz w:val="28"/>
          <w:szCs w:val="28"/>
        </w:rPr>
        <w:t>у</w:t>
      </w:r>
      <w:r w:rsidR="009C556E" w:rsidRPr="009C556E">
        <w:rPr>
          <w:rFonts w:ascii="Times New Roman" w:hAnsi="Times New Roman" w:cs="Times New Roman"/>
          <w:b/>
          <w:sz w:val="28"/>
          <w:szCs w:val="28"/>
        </w:rPr>
        <w:t xml:space="preserve"> по направлению подготовки </w:t>
      </w:r>
      <w:r w:rsidR="009C556E">
        <w:rPr>
          <w:rFonts w:ascii="Times New Roman" w:hAnsi="Times New Roman" w:cs="Times New Roman"/>
          <w:b/>
          <w:sz w:val="28"/>
          <w:szCs w:val="28"/>
        </w:rPr>
        <w:br/>
      </w:r>
      <w:r w:rsidR="009C556E" w:rsidRPr="009C556E">
        <w:rPr>
          <w:rFonts w:ascii="Times New Roman" w:hAnsi="Times New Roman" w:cs="Times New Roman"/>
          <w:b/>
          <w:sz w:val="28"/>
          <w:szCs w:val="28"/>
        </w:rPr>
        <w:t>08.06.01 – Техника и технологии строительства</w:t>
      </w:r>
      <w:r w:rsidR="009C5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56E">
        <w:rPr>
          <w:rFonts w:ascii="Times New Roman" w:hAnsi="Times New Roman" w:cs="Times New Roman"/>
          <w:b/>
          <w:sz w:val="28"/>
          <w:szCs w:val="28"/>
        </w:rPr>
        <w:br/>
      </w:r>
      <w:r w:rsidR="009C556E" w:rsidRPr="009C556E">
        <w:rPr>
          <w:rFonts w:ascii="Times New Roman" w:hAnsi="Times New Roman" w:cs="Times New Roman"/>
          <w:b/>
          <w:sz w:val="28"/>
          <w:szCs w:val="28"/>
        </w:rPr>
        <w:t>направленность программы «Строительные конструкции, здания и сооружения»</w:t>
      </w:r>
    </w:p>
    <w:p w:rsidR="00386962" w:rsidRPr="00386962" w:rsidRDefault="00386962" w:rsidP="009C556E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386962">
        <w:rPr>
          <w:color w:val="000000" w:themeColor="text1"/>
          <w:sz w:val="28"/>
          <w:szCs w:val="28"/>
        </w:rPr>
        <w:t>Программные комплексы, используемые при расчете тонкостенных пространственных конструкций покрытий.</w:t>
      </w:r>
    </w:p>
    <w:p w:rsidR="00386962" w:rsidRPr="00386962" w:rsidRDefault="00386962" w:rsidP="009C556E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386962">
        <w:rPr>
          <w:color w:val="000000" w:themeColor="text1"/>
          <w:sz w:val="28"/>
          <w:szCs w:val="28"/>
        </w:rPr>
        <w:t>Оценка остаточного ресурса по несущей способности железобетонных конструкций.</w:t>
      </w:r>
      <w:bookmarkStart w:id="0" w:name="_GoBack"/>
      <w:bookmarkEnd w:id="0"/>
    </w:p>
    <w:p w:rsidR="00386962" w:rsidRPr="00386962" w:rsidRDefault="00386962" w:rsidP="009C556E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386962">
        <w:rPr>
          <w:color w:val="000000" w:themeColor="text1"/>
          <w:sz w:val="28"/>
          <w:szCs w:val="28"/>
        </w:rPr>
        <w:t>Диаграммы работы стали.</w:t>
      </w:r>
    </w:p>
    <w:p w:rsidR="00386962" w:rsidRPr="00386962" w:rsidRDefault="00386962" w:rsidP="009C556E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386962">
        <w:rPr>
          <w:color w:val="000000" w:themeColor="text1"/>
          <w:sz w:val="28"/>
          <w:szCs w:val="28"/>
        </w:rPr>
        <w:t>Объемно-планировочные системы зданий, преимущества и недостатки.</w:t>
      </w:r>
    </w:p>
    <w:p w:rsidR="00386962" w:rsidRPr="00386962" w:rsidRDefault="00386962" w:rsidP="009C556E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386962">
        <w:rPr>
          <w:color w:val="000000" w:themeColor="text1"/>
          <w:sz w:val="28"/>
          <w:szCs w:val="28"/>
        </w:rPr>
        <w:t>Изменение механических свойств бетона и арматурной стали при высоких температурах.</w:t>
      </w:r>
    </w:p>
    <w:p w:rsidR="00386962" w:rsidRPr="00386962" w:rsidRDefault="00386962" w:rsidP="009C556E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bCs/>
          <w:color w:val="000000" w:themeColor="text1"/>
          <w:sz w:val="28"/>
          <w:szCs w:val="28"/>
        </w:rPr>
      </w:pPr>
      <w:r w:rsidRPr="00386962">
        <w:rPr>
          <w:color w:val="000000" w:themeColor="text1"/>
          <w:sz w:val="28"/>
          <w:szCs w:val="28"/>
        </w:rPr>
        <w:t>Плоские и криволинейные стержневые системы покрытий большого пролета.</w:t>
      </w:r>
    </w:p>
    <w:p w:rsidR="00386962" w:rsidRPr="00386962" w:rsidRDefault="00386962" w:rsidP="009C556E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bCs/>
          <w:color w:val="000000" w:themeColor="text1"/>
          <w:sz w:val="28"/>
          <w:szCs w:val="28"/>
        </w:rPr>
      </w:pPr>
      <w:r w:rsidRPr="00386962">
        <w:rPr>
          <w:color w:val="000000" w:themeColor="text1"/>
          <w:sz w:val="28"/>
          <w:szCs w:val="28"/>
        </w:rPr>
        <w:t>Для каких оболочек (областей оболочек) характерно моментное НДС? Внутренние усилия, учитываемые при моментном НДС.</w:t>
      </w:r>
    </w:p>
    <w:p w:rsidR="00386962" w:rsidRPr="00386962" w:rsidRDefault="00386962" w:rsidP="009C556E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bCs/>
          <w:color w:val="000000" w:themeColor="text1"/>
          <w:sz w:val="28"/>
          <w:szCs w:val="28"/>
        </w:rPr>
      </w:pPr>
      <w:r w:rsidRPr="00386962">
        <w:rPr>
          <w:color w:val="000000" w:themeColor="text1"/>
          <w:sz w:val="28"/>
          <w:szCs w:val="28"/>
        </w:rPr>
        <w:t>Оценка остаточного ресурса по жесткости железобетонных конструкций.</w:t>
      </w:r>
    </w:p>
    <w:p w:rsidR="00386962" w:rsidRPr="00386962" w:rsidRDefault="00386962" w:rsidP="009C556E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bCs/>
          <w:color w:val="000000" w:themeColor="text1"/>
          <w:sz w:val="28"/>
          <w:szCs w:val="28"/>
        </w:rPr>
      </w:pPr>
      <w:r w:rsidRPr="00386962">
        <w:rPr>
          <w:color w:val="000000" w:themeColor="text1"/>
          <w:sz w:val="28"/>
          <w:szCs w:val="28"/>
        </w:rPr>
        <w:t>Методы и примеры усиления стальных колонн.</w:t>
      </w:r>
    </w:p>
    <w:p w:rsidR="00386962" w:rsidRPr="00386962" w:rsidRDefault="00386962" w:rsidP="009C556E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386962">
        <w:rPr>
          <w:color w:val="000000" w:themeColor="text1"/>
          <w:sz w:val="28"/>
          <w:szCs w:val="28"/>
        </w:rPr>
        <w:t>Структура себестоимости железобетонных конструкций.</w:t>
      </w:r>
    </w:p>
    <w:p w:rsidR="00386962" w:rsidRPr="00386962" w:rsidRDefault="00386962" w:rsidP="009C556E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386962">
        <w:rPr>
          <w:color w:val="000000" w:themeColor="text1"/>
          <w:sz w:val="28"/>
          <w:szCs w:val="28"/>
        </w:rPr>
        <w:t>Как деятельность человека может негативно отразиться на строениях?</w:t>
      </w:r>
    </w:p>
    <w:p w:rsidR="00386962" w:rsidRPr="00386962" w:rsidRDefault="00386962" w:rsidP="009C556E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386962">
        <w:rPr>
          <w:color w:val="000000" w:themeColor="text1"/>
          <w:sz w:val="28"/>
          <w:szCs w:val="28"/>
        </w:rPr>
        <w:t>Конструктивные решения и расчет центрально и внецентренно сжатых колонн.</w:t>
      </w:r>
    </w:p>
    <w:p w:rsidR="00386962" w:rsidRPr="00386962" w:rsidRDefault="00386962" w:rsidP="009C556E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386962">
        <w:rPr>
          <w:color w:val="000000" w:themeColor="text1"/>
          <w:sz w:val="28"/>
          <w:szCs w:val="28"/>
        </w:rPr>
        <w:t>Конструирование тонкостенных пространственных покрытий.</w:t>
      </w:r>
    </w:p>
    <w:p w:rsidR="00386962" w:rsidRPr="00386962" w:rsidRDefault="00386962" w:rsidP="009C556E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386962">
        <w:rPr>
          <w:color w:val="000000" w:themeColor="text1"/>
          <w:sz w:val="28"/>
          <w:szCs w:val="28"/>
        </w:rPr>
        <w:t>Перечислить природные явления, представляющие опасность для строений.</w:t>
      </w:r>
    </w:p>
    <w:p w:rsidR="00386962" w:rsidRPr="00386962" w:rsidRDefault="00386962" w:rsidP="009C556E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386962">
        <w:rPr>
          <w:color w:val="000000" w:themeColor="text1"/>
          <w:sz w:val="28"/>
          <w:szCs w:val="28"/>
        </w:rPr>
        <w:t>Классификация стальных стропильных ферм. Нагрузки, усилия, особенности работы и расчета легких ферм.</w:t>
      </w:r>
    </w:p>
    <w:p w:rsidR="00386962" w:rsidRPr="00386962" w:rsidRDefault="00386962" w:rsidP="009C556E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386962">
        <w:rPr>
          <w:color w:val="000000" w:themeColor="text1"/>
          <w:sz w:val="28"/>
          <w:szCs w:val="28"/>
        </w:rPr>
        <w:t>Пути снижения себестоимости железобетонных конструкций.</w:t>
      </w:r>
    </w:p>
    <w:p w:rsidR="00386962" w:rsidRPr="00386962" w:rsidRDefault="00386962" w:rsidP="009C556E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bCs/>
          <w:color w:val="000000" w:themeColor="text1"/>
          <w:sz w:val="28"/>
          <w:szCs w:val="28"/>
        </w:rPr>
      </w:pPr>
      <w:r w:rsidRPr="00386962">
        <w:rPr>
          <w:color w:val="000000" w:themeColor="text1"/>
          <w:sz w:val="28"/>
          <w:szCs w:val="28"/>
        </w:rPr>
        <w:t>Классификация нагрузок. Сочетание нагрузок.</w:t>
      </w:r>
    </w:p>
    <w:p w:rsidR="00386962" w:rsidRPr="00386962" w:rsidRDefault="00386962" w:rsidP="009C556E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386962">
        <w:rPr>
          <w:color w:val="000000" w:themeColor="text1"/>
          <w:sz w:val="28"/>
          <w:szCs w:val="28"/>
        </w:rPr>
        <w:lastRenderedPageBreak/>
        <w:t>Местная устойчивость тонкостенных элементов сечений стальных конструкций: суть явления и основы расчета.</w:t>
      </w:r>
    </w:p>
    <w:p w:rsidR="00386962" w:rsidRPr="00386962" w:rsidRDefault="00386962" w:rsidP="009C556E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386962">
        <w:rPr>
          <w:color w:val="000000" w:themeColor="text1"/>
          <w:sz w:val="28"/>
          <w:szCs w:val="28"/>
        </w:rPr>
        <w:t>Область применения тонкостенных пространственных конструкций покрытий.</w:t>
      </w:r>
    </w:p>
    <w:p w:rsidR="00386962" w:rsidRPr="00386962" w:rsidRDefault="00386962" w:rsidP="009C556E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386962">
        <w:rPr>
          <w:color w:val="000000" w:themeColor="text1"/>
          <w:sz w:val="28"/>
          <w:szCs w:val="28"/>
        </w:rPr>
        <w:t>Какие расчетные характеристики бетона и стали имеют вероятностную основу? Применение частных коэффициентов запаса при расчете железобетонных и металлических конструкций.</w:t>
      </w:r>
    </w:p>
    <w:p w:rsidR="00386962" w:rsidRPr="00386962" w:rsidRDefault="00386962" w:rsidP="009C556E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bCs/>
          <w:color w:val="000000" w:themeColor="text1"/>
          <w:sz w:val="28"/>
          <w:szCs w:val="28"/>
        </w:rPr>
      </w:pPr>
      <w:r w:rsidRPr="00386962">
        <w:rPr>
          <w:color w:val="000000" w:themeColor="text1"/>
          <w:sz w:val="28"/>
          <w:szCs w:val="28"/>
        </w:rPr>
        <w:t>Дефекты и повреждения стальных ферм, колонн, балок.</w:t>
      </w:r>
    </w:p>
    <w:p w:rsidR="00386962" w:rsidRPr="00386962" w:rsidRDefault="00386962" w:rsidP="009C556E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386962">
        <w:rPr>
          <w:color w:val="000000" w:themeColor="text1"/>
          <w:sz w:val="28"/>
          <w:szCs w:val="28"/>
        </w:rPr>
        <w:t>Конструирование сборных железобетонных плит перекрытий и покрытий.</w:t>
      </w:r>
    </w:p>
    <w:p w:rsidR="00386962" w:rsidRPr="00386962" w:rsidRDefault="00386962" w:rsidP="009C556E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bCs/>
          <w:color w:val="000000" w:themeColor="text1"/>
          <w:sz w:val="28"/>
          <w:szCs w:val="28"/>
        </w:rPr>
      </w:pPr>
      <w:r w:rsidRPr="00386962">
        <w:rPr>
          <w:color w:val="000000" w:themeColor="text1"/>
          <w:sz w:val="28"/>
          <w:szCs w:val="28"/>
        </w:rPr>
        <w:t>Нормативные и расчетные значения нагрузок.</w:t>
      </w:r>
    </w:p>
    <w:p w:rsidR="00386962" w:rsidRPr="00386962" w:rsidRDefault="00386962" w:rsidP="009C556E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386962">
        <w:rPr>
          <w:color w:val="000000" w:themeColor="text1"/>
          <w:sz w:val="28"/>
          <w:szCs w:val="28"/>
        </w:rPr>
        <w:t>Предельное состояние и расчет прочности и устойчивости элементов при действии продольной силы.</w:t>
      </w:r>
    </w:p>
    <w:p w:rsidR="00386962" w:rsidRPr="00386962" w:rsidRDefault="00386962" w:rsidP="009C556E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386962">
        <w:rPr>
          <w:color w:val="000000" w:themeColor="text1"/>
          <w:sz w:val="28"/>
          <w:szCs w:val="28"/>
        </w:rPr>
        <w:t>Типы диафрагм и бортовых элементов оболочек и складок.</w:t>
      </w:r>
    </w:p>
    <w:p w:rsidR="00386962" w:rsidRPr="00386962" w:rsidRDefault="00386962" w:rsidP="009C556E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bCs/>
          <w:color w:val="000000" w:themeColor="text1"/>
          <w:sz w:val="28"/>
          <w:szCs w:val="28"/>
        </w:rPr>
      </w:pPr>
      <w:r w:rsidRPr="00386962">
        <w:rPr>
          <w:color w:val="000000" w:themeColor="text1"/>
          <w:sz w:val="28"/>
          <w:szCs w:val="28"/>
        </w:rPr>
        <w:t>Методы расчета огнестойкости железобетонных конструкций.</w:t>
      </w:r>
    </w:p>
    <w:p w:rsidR="00386962" w:rsidRPr="00386962" w:rsidRDefault="00386962" w:rsidP="009C556E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bCs/>
          <w:color w:val="000000" w:themeColor="text1"/>
          <w:sz w:val="28"/>
          <w:szCs w:val="28"/>
        </w:rPr>
      </w:pPr>
      <w:r w:rsidRPr="00386962">
        <w:rPr>
          <w:color w:val="000000" w:themeColor="text1"/>
          <w:sz w:val="28"/>
          <w:szCs w:val="28"/>
        </w:rPr>
        <w:t>Состав, свойства и показатели качества сталей.</w:t>
      </w:r>
    </w:p>
    <w:p w:rsidR="00386962" w:rsidRPr="00386962" w:rsidRDefault="00386962" w:rsidP="009C556E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386962">
        <w:rPr>
          <w:color w:val="000000" w:themeColor="text1"/>
          <w:sz w:val="28"/>
          <w:szCs w:val="28"/>
        </w:rPr>
        <w:t>Конструирование балок.</w:t>
      </w:r>
    </w:p>
    <w:p w:rsidR="00386962" w:rsidRPr="00386962" w:rsidRDefault="00386962" w:rsidP="009C556E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386962">
        <w:rPr>
          <w:color w:val="000000" w:themeColor="text1"/>
          <w:sz w:val="28"/>
          <w:szCs w:val="28"/>
        </w:rPr>
        <w:t>Влияние дефектов и повреждений на прочность и деформативность железобетонных конструкций.</w:t>
      </w:r>
    </w:p>
    <w:p w:rsidR="00386962" w:rsidRPr="00386962" w:rsidRDefault="00386962" w:rsidP="009C556E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386962">
        <w:rPr>
          <w:color w:val="000000" w:themeColor="text1"/>
          <w:sz w:val="28"/>
          <w:szCs w:val="28"/>
        </w:rPr>
        <w:t>Расчет и конструирование баз и оголовков колонн.</w:t>
      </w:r>
    </w:p>
    <w:p w:rsidR="00386962" w:rsidRPr="00386962" w:rsidRDefault="00386962" w:rsidP="009C556E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386962">
        <w:rPr>
          <w:color w:val="000000" w:themeColor="text1"/>
          <w:sz w:val="28"/>
          <w:szCs w:val="28"/>
        </w:rPr>
        <w:t>Преимущества тонкостенных пространственных конструкций покрытий.</w:t>
      </w:r>
    </w:p>
    <w:p w:rsidR="00386962" w:rsidRPr="00386962" w:rsidRDefault="00386962" w:rsidP="009C556E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386962">
        <w:rPr>
          <w:color w:val="000000" w:themeColor="text1"/>
          <w:sz w:val="28"/>
          <w:szCs w:val="28"/>
        </w:rPr>
        <w:t>Что такое предельное состояние строительных конструкций; какие предельные состояния рассматриваются?</w:t>
      </w:r>
    </w:p>
    <w:p w:rsidR="002F1855" w:rsidRPr="00386962" w:rsidRDefault="00386962" w:rsidP="009C556E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386962">
        <w:rPr>
          <w:color w:val="000000" w:themeColor="text1"/>
          <w:sz w:val="28"/>
          <w:szCs w:val="28"/>
        </w:rPr>
        <w:t>Листовые конструкции: виды, примеры конструктивных решений, нагрузки, особенности работы и расчета</w:t>
      </w:r>
    </w:p>
    <w:p w:rsidR="00386962" w:rsidRPr="00386962" w:rsidRDefault="00386962" w:rsidP="009C556E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386962">
        <w:rPr>
          <w:color w:val="000000" w:themeColor="text1"/>
          <w:sz w:val="28"/>
          <w:szCs w:val="28"/>
        </w:rPr>
        <w:t>НДС сечений различных видов оболочек и складок.</w:t>
      </w:r>
    </w:p>
    <w:p w:rsidR="00386962" w:rsidRPr="00386962" w:rsidRDefault="00386962" w:rsidP="009C556E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386962">
        <w:rPr>
          <w:color w:val="000000" w:themeColor="text1"/>
          <w:sz w:val="28"/>
          <w:szCs w:val="28"/>
        </w:rPr>
        <w:t>Нормативные требования по огнестойкости железобетонных конструкций зданий и сооружений.</w:t>
      </w:r>
    </w:p>
    <w:p w:rsidR="00386962" w:rsidRPr="00386962" w:rsidRDefault="00386962" w:rsidP="009C556E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386962">
        <w:rPr>
          <w:color w:val="000000" w:themeColor="text1"/>
          <w:sz w:val="28"/>
          <w:szCs w:val="28"/>
        </w:rPr>
        <w:t xml:space="preserve">Основы сортаментов стальных прокатных профилей; критерии </w:t>
      </w:r>
      <w:r w:rsidRPr="00386962">
        <w:rPr>
          <w:color w:val="000000" w:themeColor="text1"/>
          <w:sz w:val="28"/>
          <w:szCs w:val="28"/>
        </w:rPr>
        <w:lastRenderedPageBreak/>
        <w:t>эффективности прокатных профилей</w:t>
      </w:r>
    </w:p>
    <w:p w:rsidR="00386962" w:rsidRPr="00386962" w:rsidRDefault="00386962" w:rsidP="009C556E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386962">
        <w:rPr>
          <w:color w:val="000000" w:themeColor="text1"/>
          <w:sz w:val="28"/>
          <w:szCs w:val="28"/>
        </w:rPr>
        <w:t>Конструктивные решения железобетонных монолитных зданий.</w:t>
      </w:r>
    </w:p>
    <w:p w:rsidR="00386962" w:rsidRPr="00386962" w:rsidRDefault="00386962" w:rsidP="009C556E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bCs/>
          <w:color w:val="000000" w:themeColor="text1"/>
          <w:sz w:val="28"/>
          <w:szCs w:val="28"/>
        </w:rPr>
      </w:pPr>
      <w:r w:rsidRPr="00386962">
        <w:rPr>
          <w:color w:val="000000" w:themeColor="text1"/>
          <w:sz w:val="28"/>
          <w:szCs w:val="28"/>
        </w:rPr>
        <w:t>Причины возникновения предельных состояний</w:t>
      </w:r>
    </w:p>
    <w:p w:rsidR="00386962" w:rsidRPr="00386962" w:rsidRDefault="00386962" w:rsidP="009C556E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bCs/>
          <w:color w:val="000000" w:themeColor="text1"/>
          <w:sz w:val="28"/>
          <w:szCs w:val="28"/>
        </w:rPr>
      </w:pPr>
      <w:r w:rsidRPr="00386962">
        <w:rPr>
          <w:color w:val="000000" w:themeColor="text1"/>
          <w:sz w:val="28"/>
          <w:szCs w:val="28"/>
        </w:rPr>
        <w:t>Методы и примеры конструкции усиления стальных ферм.</w:t>
      </w:r>
    </w:p>
    <w:p w:rsidR="00386962" w:rsidRPr="00386962" w:rsidRDefault="00386962" w:rsidP="009C556E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386962">
        <w:rPr>
          <w:color w:val="000000" w:themeColor="text1"/>
          <w:sz w:val="28"/>
          <w:szCs w:val="28"/>
        </w:rPr>
        <w:t>Конструирование колонн.</w:t>
      </w:r>
    </w:p>
    <w:p w:rsidR="00386962" w:rsidRPr="00386962" w:rsidRDefault="00386962" w:rsidP="009C556E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386962">
        <w:rPr>
          <w:color w:val="000000" w:themeColor="text1"/>
          <w:sz w:val="28"/>
          <w:szCs w:val="28"/>
        </w:rPr>
        <w:t>Дефекты и повреждения железобетонных конструкций.</w:t>
      </w:r>
    </w:p>
    <w:p w:rsidR="00386962" w:rsidRPr="00386962" w:rsidRDefault="00386962" w:rsidP="009C556E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386962">
        <w:rPr>
          <w:color w:val="000000" w:themeColor="text1"/>
          <w:sz w:val="28"/>
          <w:szCs w:val="28"/>
        </w:rPr>
        <w:t xml:space="preserve">Большепролетные стальные </w:t>
      </w:r>
      <w:proofErr w:type="spellStart"/>
      <w:r w:rsidRPr="00386962">
        <w:rPr>
          <w:color w:val="000000" w:themeColor="text1"/>
          <w:sz w:val="28"/>
          <w:szCs w:val="28"/>
        </w:rPr>
        <w:t>куполы</w:t>
      </w:r>
      <w:proofErr w:type="spellEnd"/>
      <w:r w:rsidRPr="00386962">
        <w:rPr>
          <w:color w:val="000000" w:themeColor="text1"/>
          <w:sz w:val="28"/>
          <w:szCs w:val="28"/>
        </w:rPr>
        <w:t>, арки, рамы, элементы балочного типа.</w:t>
      </w:r>
    </w:p>
    <w:p w:rsidR="00386962" w:rsidRPr="00386962" w:rsidRDefault="00386962" w:rsidP="009C556E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386962">
        <w:rPr>
          <w:color w:val="000000" w:themeColor="text1"/>
          <w:sz w:val="28"/>
          <w:szCs w:val="28"/>
        </w:rPr>
        <w:t xml:space="preserve">Для каких оболочек (областей оболочек) характерно </w:t>
      </w:r>
      <w:proofErr w:type="spellStart"/>
      <w:r w:rsidRPr="00386962">
        <w:rPr>
          <w:color w:val="000000" w:themeColor="text1"/>
          <w:sz w:val="28"/>
          <w:szCs w:val="28"/>
        </w:rPr>
        <w:t>безмоментное</w:t>
      </w:r>
      <w:proofErr w:type="spellEnd"/>
      <w:r w:rsidRPr="00386962">
        <w:rPr>
          <w:color w:val="000000" w:themeColor="text1"/>
          <w:sz w:val="28"/>
          <w:szCs w:val="28"/>
        </w:rPr>
        <w:t xml:space="preserve"> НДС? Внутренние усилия, учитываемые при </w:t>
      </w:r>
      <w:proofErr w:type="spellStart"/>
      <w:r w:rsidRPr="00386962">
        <w:rPr>
          <w:color w:val="000000" w:themeColor="text1"/>
          <w:sz w:val="28"/>
          <w:szCs w:val="28"/>
        </w:rPr>
        <w:t>безмоментном</w:t>
      </w:r>
      <w:proofErr w:type="spellEnd"/>
      <w:r w:rsidRPr="00386962">
        <w:rPr>
          <w:color w:val="000000" w:themeColor="text1"/>
          <w:sz w:val="28"/>
          <w:szCs w:val="28"/>
        </w:rPr>
        <w:t xml:space="preserve"> НДС.</w:t>
      </w:r>
    </w:p>
    <w:p w:rsidR="00386962" w:rsidRPr="00386962" w:rsidRDefault="00386962" w:rsidP="009C556E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386962">
        <w:rPr>
          <w:color w:val="000000" w:themeColor="text1"/>
          <w:sz w:val="28"/>
          <w:szCs w:val="28"/>
        </w:rPr>
        <w:t>Особенности расчета и конструирования железобетонных монолитных зданий</w:t>
      </w:r>
    </w:p>
    <w:p w:rsidR="00386962" w:rsidRPr="00386962" w:rsidRDefault="00386962" w:rsidP="009C556E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bCs/>
          <w:color w:val="000000" w:themeColor="text1"/>
          <w:sz w:val="28"/>
          <w:szCs w:val="28"/>
        </w:rPr>
      </w:pPr>
      <w:r w:rsidRPr="00386962">
        <w:rPr>
          <w:color w:val="000000" w:themeColor="text1"/>
          <w:sz w:val="28"/>
          <w:szCs w:val="28"/>
        </w:rPr>
        <w:t>Методы и примеры конструкции усиления стальных балок.</w:t>
      </w:r>
    </w:p>
    <w:p w:rsidR="00386962" w:rsidRPr="00386962" w:rsidRDefault="00386962" w:rsidP="009C556E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386962">
        <w:rPr>
          <w:color w:val="000000" w:themeColor="text1"/>
          <w:sz w:val="28"/>
          <w:szCs w:val="28"/>
        </w:rPr>
        <w:t>Предельные состояния и расчет изгибаемых элементов.</w:t>
      </w:r>
    </w:p>
    <w:p w:rsidR="00386962" w:rsidRPr="00386962" w:rsidRDefault="00386962" w:rsidP="009C556E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386962">
        <w:rPr>
          <w:color w:val="000000" w:themeColor="text1"/>
          <w:sz w:val="28"/>
          <w:szCs w:val="28"/>
        </w:rPr>
        <w:t>Классы по огнестойкости.</w:t>
      </w:r>
    </w:p>
    <w:p w:rsidR="00386962" w:rsidRPr="00386962" w:rsidRDefault="00386962" w:rsidP="009C556E">
      <w:pPr>
        <w:pStyle w:val="a3"/>
        <w:numPr>
          <w:ilvl w:val="0"/>
          <w:numId w:val="17"/>
        </w:numPr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386962">
        <w:rPr>
          <w:color w:val="000000" w:themeColor="text1"/>
          <w:sz w:val="28"/>
          <w:szCs w:val="28"/>
        </w:rPr>
        <w:t>Висячие и вантовые системы покрытий большого пролета.</w:t>
      </w:r>
    </w:p>
    <w:p w:rsidR="00386962" w:rsidRPr="00386962" w:rsidRDefault="00386962" w:rsidP="009C556E">
      <w:pPr>
        <w:pStyle w:val="a3"/>
        <w:widowControl/>
        <w:autoSpaceDE/>
        <w:adjustRightInd/>
        <w:spacing w:after="160" w:line="360" w:lineRule="auto"/>
        <w:ind w:left="0" w:firstLine="284"/>
        <w:jc w:val="both"/>
        <w:rPr>
          <w:color w:val="000000" w:themeColor="text1"/>
          <w:sz w:val="28"/>
          <w:szCs w:val="28"/>
        </w:rPr>
      </w:pPr>
    </w:p>
    <w:sectPr w:rsidR="00386962" w:rsidRPr="0038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588"/>
    <w:multiLevelType w:val="hybridMultilevel"/>
    <w:tmpl w:val="E172707A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00FC6AB5"/>
    <w:multiLevelType w:val="hybridMultilevel"/>
    <w:tmpl w:val="D090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25B60"/>
    <w:multiLevelType w:val="hybridMultilevel"/>
    <w:tmpl w:val="D090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E1CE7"/>
    <w:multiLevelType w:val="hybridMultilevel"/>
    <w:tmpl w:val="4956E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85D85"/>
    <w:multiLevelType w:val="hybridMultilevel"/>
    <w:tmpl w:val="D090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06EE"/>
    <w:multiLevelType w:val="hybridMultilevel"/>
    <w:tmpl w:val="D090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82055"/>
    <w:multiLevelType w:val="hybridMultilevel"/>
    <w:tmpl w:val="D090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2030A"/>
    <w:multiLevelType w:val="hybridMultilevel"/>
    <w:tmpl w:val="D090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37705"/>
    <w:multiLevelType w:val="hybridMultilevel"/>
    <w:tmpl w:val="D090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71F81"/>
    <w:multiLevelType w:val="hybridMultilevel"/>
    <w:tmpl w:val="070C9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D5E8B"/>
    <w:multiLevelType w:val="hybridMultilevel"/>
    <w:tmpl w:val="D090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C44C9"/>
    <w:multiLevelType w:val="hybridMultilevel"/>
    <w:tmpl w:val="C3CE7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B0523"/>
    <w:multiLevelType w:val="hybridMultilevel"/>
    <w:tmpl w:val="D090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57642"/>
    <w:multiLevelType w:val="hybridMultilevel"/>
    <w:tmpl w:val="D01C7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465D7"/>
    <w:multiLevelType w:val="hybridMultilevel"/>
    <w:tmpl w:val="C2749524"/>
    <w:lvl w:ilvl="0" w:tplc="EFE25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16BEC"/>
    <w:multiLevelType w:val="hybridMultilevel"/>
    <w:tmpl w:val="84AE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A0086"/>
    <w:multiLevelType w:val="hybridMultilevel"/>
    <w:tmpl w:val="D090C4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4"/>
  </w:num>
  <w:num w:numId="5">
    <w:abstractNumId w:val="16"/>
  </w:num>
  <w:num w:numId="6">
    <w:abstractNumId w:val="12"/>
  </w:num>
  <w:num w:numId="7">
    <w:abstractNumId w:val="8"/>
  </w:num>
  <w:num w:numId="8">
    <w:abstractNumId w:val="3"/>
  </w:num>
  <w:num w:numId="9">
    <w:abstractNumId w:val="15"/>
  </w:num>
  <w:num w:numId="10">
    <w:abstractNumId w:val="1"/>
  </w:num>
  <w:num w:numId="11">
    <w:abstractNumId w:val="10"/>
  </w:num>
  <w:num w:numId="12">
    <w:abstractNumId w:val="5"/>
  </w:num>
  <w:num w:numId="13">
    <w:abstractNumId w:val="11"/>
  </w:num>
  <w:num w:numId="14">
    <w:abstractNumId w:val="4"/>
  </w:num>
  <w:num w:numId="15">
    <w:abstractNumId w:val="9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62"/>
    <w:rsid w:val="002F1855"/>
    <w:rsid w:val="00386962"/>
    <w:rsid w:val="004F66B3"/>
    <w:rsid w:val="00776459"/>
    <w:rsid w:val="009C556E"/>
    <w:rsid w:val="00A0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233B95"/>
  <w15:chartTrackingRefBased/>
  <w15:docId w15:val="{63E6231E-C013-435A-B983-A296820A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9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БГТУ</cp:lastModifiedBy>
  <cp:revision>2</cp:revision>
  <dcterms:created xsi:type="dcterms:W3CDTF">2020-01-09T11:17:00Z</dcterms:created>
  <dcterms:modified xsi:type="dcterms:W3CDTF">2020-01-09T13:35:00Z</dcterms:modified>
</cp:coreProperties>
</file>